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6F" w:rsidRPr="0039413E" w:rsidRDefault="006E7D6F" w:rsidP="00F411F4">
      <w:pPr>
        <w:pStyle w:val="Title"/>
        <w:rPr>
          <w:rFonts w:ascii="Arial" w:hAnsi="Arial" w:cs="Arial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 xml:space="preserve"> účte </w:t>
      </w:r>
      <w:r w:rsidR="0039413E" w:rsidRPr="0039413E">
        <w:rPr>
          <w:rFonts w:ascii="Arial" w:hAnsi="Arial" w:cs="Arial"/>
        </w:rPr>
        <w:t>Komunal</w:t>
      </w:r>
    </w:p>
    <w:p w:rsidR="00881DF0" w:rsidRPr="0039413E" w:rsidRDefault="00881DF0" w:rsidP="00881DF0">
      <w:pPr>
        <w:pStyle w:val="Title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Title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Title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</w:rPr>
        <w:t>Materská škola, Odbojárov 177/8A, Nemšová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Adresa sídla: 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  <w:szCs w:val="20"/>
        </w:rPr>
        <w:t>Odbojárov 177/8A, 914 41 Nemšová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>IČO:</w:t>
      </w:r>
      <w:r w:rsidRPr="0039413E">
        <w:rPr>
          <w:rFonts w:ascii="Arial" w:hAnsi="Arial" w:cs="Arial"/>
        </w:rPr>
        <w:tab/>
      </w:r>
      <w:r w:rsidR="009C1BB3">
        <w:rPr>
          <w:rFonts w:ascii="Arial" w:hAnsi="Arial" w:cs="Arial"/>
          <w:sz w:val="20"/>
          <w:szCs w:val="20"/>
        </w:rPr>
        <w:t>42281806</w:t>
      </w:r>
    </w:p>
    <w:p w:rsidR="00F37B95" w:rsidRPr="0039413E" w:rsidRDefault="003E2501" w:rsidP="00F37B95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E-mail/tel.:</w:t>
      </w:r>
      <w:r w:rsidR="00F37B95" w:rsidRPr="0039413E">
        <w:rPr>
          <w:rFonts w:ascii="Arial" w:hAnsi="Arial" w:cs="Arial"/>
          <w:sz w:val="20"/>
        </w:rPr>
        <w:tab/>
      </w:r>
      <w:hyperlink r:id="rId9" w:history="1">
        <w:r w:rsidR="00BC2C71" w:rsidRPr="00E1649D">
          <w:rPr>
            <w:rStyle w:val="Hyperlink"/>
            <w:rFonts w:ascii="Arial" w:hAnsi="Arial" w:cs="Arial"/>
            <w:sz w:val="20"/>
            <w:szCs w:val="20"/>
          </w:rPr>
          <w:t>riaditel@ms-nemsova.sk/</w:t>
        </w:r>
      </w:hyperlink>
      <w:r w:rsidR="00BC2C71">
        <w:rPr>
          <w:rFonts w:ascii="Arial" w:hAnsi="Arial" w:cs="Arial"/>
          <w:sz w:val="20"/>
          <w:szCs w:val="20"/>
        </w:rPr>
        <w:t xml:space="preserve"> 032 6598289</w:t>
      </w:r>
    </w:p>
    <w:p w:rsidR="00F37B95" w:rsidRPr="0039413E" w:rsidRDefault="00F37B95" w:rsidP="00F37B95">
      <w:pPr>
        <w:tabs>
          <w:tab w:val="left" w:pos="2880"/>
        </w:tabs>
        <w:jc w:val="both"/>
        <w:rPr>
          <w:rFonts w:ascii="Arial" w:hAnsi="Arial" w:cs="Arial"/>
          <w:sz w:val="20"/>
        </w:rPr>
      </w:pPr>
    </w:p>
    <w:p w:rsidR="00F37B95" w:rsidRPr="0039413E" w:rsidRDefault="00F37B95" w:rsidP="002C3AA1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="002C3AA1" w:rsidRPr="0039413E">
        <w:rPr>
          <w:rFonts w:ascii="Arial" w:hAnsi="Arial" w:cs="Arial"/>
          <w:sz w:val="20"/>
        </w:rPr>
        <w:tab/>
      </w:r>
      <w:r w:rsidR="002C3AA1" w:rsidRPr="0039413E">
        <w:rPr>
          <w:rFonts w:ascii="Arial" w:hAnsi="Arial" w:cs="Arial"/>
          <w:sz w:val="20"/>
        </w:rPr>
        <w:tab/>
      </w:r>
      <w:r w:rsidR="002C3AA1"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  <w:szCs w:val="20"/>
        </w:rPr>
        <w:t>riaditeľka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</w:rPr>
        <w:t>Dubovská Miroslava, Bc.</w:t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 w:rsidR="00120531" w:rsidRPr="00120531">
        <w:rPr>
          <w:rFonts w:ascii="Arial" w:hAnsi="Arial" w:cs="Arial"/>
          <w:color w:val="333333"/>
          <w:sz w:val="20"/>
          <w:szCs w:val="20"/>
        </w:rPr>
        <w:t>Slovenskej armády 46, 91441 Nemšová</w:t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120531">
        <w:rPr>
          <w:rFonts w:ascii="Arial" w:hAnsi="Arial" w:cs="Arial"/>
          <w:sz w:val="20"/>
          <w:szCs w:val="20"/>
        </w:rPr>
        <w:t>Rodné číslo/dátum narodenia:</w:t>
      </w:r>
      <w:r w:rsidRPr="00120531">
        <w:rPr>
          <w:rFonts w:ascii="Arial" w:hAnsi="Arial" w:cs="Arial"/>
          <w:sz w:val="20"/>
          <w:szCs w:val="20"/>
        </w:rPr>
        <w:tab/>
      </w:r>
    </w:p>
    <w:p w:rsidR="00F37B95" w:rsidRPr="00120531" w:rsidRDefault="00BC2C71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totožnosti:</w:t>
      </w:r>
    </w:p>
    <w:p w:rsidR="00F37B95" w:rsidRPr="0039413E" w:rsidRDefault="00F37B95" w:rsidP="00F37B95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</w:p>
    <w:p w:rsidR="00C449D8" w:rsidRPr="0039413E" w:rsidRDefault="00C449D8" w:rsidP="006E7D6F">
      <w:pPr>
        <w:pStyle w:val="Heading4"/>
        <w:rPr>
          <w:sz w:val="20"/>
        </w:rPr>
      </w:pPr>
    </w:p>
    <w:p w:rsidR="006E7D6F" w:rsidRPr="0039413E" w:rsidRDefault="006E7D6F" w:rsidP="006E7D6F">
      <w:pPr>
        <w:pStyle w:val="Heading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Heading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Body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Body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>č.</w:t>
      </w:r>
      <w:r w:rsidR="00120531">
        <w:rPr>
          <w:rFonts w:ascii="Arial" w:hAnsi="Arial" w:cs="Arial"/>
          <w:sz w:val="20"/>
        </w:rPr>
        <w:t>5048686</w:t>
      </w:r>
      <w:r w:rsidR="001B0C21">
        <w:rPr>
          <w:rFonts w:ascii="Arial" w:hAnsi="Arial" w:cs="Arial"/>
          <w:sz w:val="20"/>
        </w:rPr>
        <w:t>4</w:t>
      </w:r>
      <w:r w:rsidR="000458FD">
        <w:rPr>
          <w:rFonts w:ascii="Arial" w:hAnsi="Arial" w:cs="Arial"/>
          <w:sz w:val="20"/>
        </w:rPr>
        <w:t>11</w:t>
      </w:r>
      <w:r w:rsidRPr="0039413E">
        <w:rPr>
          <w:rFonts w:ascii="Arial" w:hAnsi="Arial" w:cs="Arial"/>
          <w:sz w:val="20"/>
        </w:rPr>
        <w:t xml:space="preserve">/0900 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Default="00C53422" w:rsidP="00C5342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41F37" w:rsidRPr="002D0C35" w:rsidRDefault="00A41F37" w:rsidP="00A41F37">
      <w:pPr>
        <w:rPr>
          <w:rFonts w:ascii="Arial" w:hAnsi="Arial" w:cs="Arial"/>
          <w:color w:val="0000FF"/>
          <w:sz w:val="20"/>
        </w:rPr>
      </w:pPr>
      <w:r w:rsidRPr="00B3547E">
        <w:rPr>
          <w:rFonts w:ascii="Arial" w:hAnsi="Arial" w:cs="Arial"/>
          <w:sz w:val="20"/>
        </w:rPr>
        <w:t>Period</w:t>
      </w:r>
      <w:r w:rsidRPr="002D0C35">
        <w:rPr>
          <w:rFonts w:ascii="Arial" w:hAnsi="Arial" w:cs="Arial"/>
          <w:sz w:val="20"/>
        </w:rPr>
        <w:t xml:space="preserve">icita vyhotovovania výpisov: </w:t>
      </w:r>
      <w:r w:rsidRPr="002D0C35">
        <w:rPr>
          <w:rFonts w:ascii="Arial" w:hAnsi="Arial" w:cs="Arial"/>
          <w:sz w:val="20"/>
        </w:rPr>
        <w:tab/>
      </w:r>
      <w:r w:rsidR="00EC4EC8">
        <w:rPr>
          <w:rFonts w:ascii="Arial" w:hAnsi="Arial" w:cs="Arial"/>
          <w:sz w:val="20"/>
          <w:szCs w:val="20"/>
        </w:rPr>
        <w:t>mesačne</w:t>
      </w:r>
    </w:p>
    <w:p w:rsidR="00A41F37" w:rsidRPr="002D0C35" w:rsidRDefault="00A41F37" w:rsidP="00A41F37">
      <w:pPr>
        <w:rPr>
          <w:rFonts w:ascii="Arial" w:hAnsi="Arial" w:cs="Arial"/>
          <w:color w:val="0000FF"/>
          <w:sz w:val="20"/>
        </w:rPr>
      </w:pPr>
      <w:r w:rsidRPr="002D0C35">
        <w:rPr>
          <w:rFonts w:ascii="Arial" w:hAnsi="Arial" w:cs="Arial"/>
          <w:sz w:val="20"/>
        </w:rPr>
        <w:t xml:space="preserve">Spôsob preberania výpisov: </w:t>
      </w:r>
      <w:r w:rsidRPr="002D0C35">
        <w:rPr>
          <w:rFonts w:ascii="Arial" w:hAnsi="Arial" w:cs="Arial"/>
          <w:sz w:val="20"/>
        </w:rPr>
        <w:tab/>
      </w:r>
      <w:r w:rsidRPr="002D0C35">
        <w:rPr>
          <w:rFonts w:ascii="Arial" w:hAnsi="Arial" w:cs="Arial"/>
          <w:sz w:val="20"/>
        </w:rPr>
        <w:tab/>
      </w:r>
      <w:r w:rsidR="00EC4EC8">
        <w:rPr>
          <w:rFonts w:ascii="Arial" w:hAnsi="Arial" w:cs="Arial"/>
          <w:sz w:val="20"/>
          <w:szCs w:val="20"/>
        </w:rPr>
        <w:t>poštou</w:t>
      </w:r>
    </w:p>
    <w:p w:rsidR="00A41F37" w:rsidRPr="002D0C35" w:rsidRDefault="00A41F37" w:rsidP="00A41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k-SK"/>
        </w:rPr>
      </w:pPr>
      <w:r w:rsidRPr="002D0C35">
        <w:rPr>
          <w:rFonts w:ascii="Arial" w:hAnsi="Arial" w:cs="Arial"/>
          <w:sz w:val="20"/>
          <w:szCs w:val="20"/>
          <w:lang w:eastAsia="sk-SK"/>
        </w:rPr>
        <w:t>Forma uvádzania poplatkov na výpise:  po obrate</w:t>
      </w:r>
    </w:p>
    <w:p w:rsidR="00A41F37" w:rsidRPr="002D0C35" w:rsidRDefault="00A41F37" w:rsidP="00A41F37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</w:rPr>
        <w:t xml:space="preserve">Adresa pre zasielanie výpisov: </w:t>
      </w:r>
      <w:r w:rsidRPr="002D0C35">
        <w:rPr>
          <w:rFonts w:ascii="Arial" w:hAnsi="Arial" w:cs="Arial"/>
          <w:sz w:val="20"/>
        </w:rPr>
        <w:tab/>
      </w:r>
      <w:r w:rsidRPr="002D0C35">
        <w:rPr>
          <w:rFonts w:ascii="Arial" w:hAnsi="Arial" w:cs="Arial"/>
          <w:sz w:val="20"/>
        </w:rPr>
        <w:tab/>
      </w:r>
      <w:r w:rsidR="001B0C21">
        <w:rPr>
          <w:rFonts w:ascii="Arial" w:hAnsi="Arial" w:cs="Arial"/>
          <w:sz w:val="20"/>
        </w:rPr>
        <w:t xml:space="preserve">Školská jedáleň pri MŠ Nemšová, </w:t>
      </w:r>
      <w:r w:rsidR="000458FD">
        <w:rPr>
          <w:rFonts w:ascii="Arial" w:hAnsi="Arial" w:cs="Arial"/>
          <w:sz w:val="20"/>
        </w:rPr>
        <w:t>Kropáčiho</w:t>
      </w:r>
      <w:r w:rsidR="001B0C21">
        <w:rPr>
          <w:rFonts w:ascii="Arial" w:hAnsi="Arial" w:cs="Arial"/>
          <w:sz w:val="20"/>
        </w:rPr>
        <w:t xml:space="preserve"> </w:t>
      </w:r>
      <w:r w:rsidR="000458FD">
        <w:rPr>
          <w:rFonts w:ascii="Arial" w:hAnsi="Arial" w:cs="Arial"/>
          <w:sz w:val="20"/>
        </w:rPr>
        <w:t>1</w:t>
      </w:r>
      <w:r w:rsidR="001B0C21">
        <w:rPr>
          <w:rFonts w:ascii="Arial" w:hAnsi="Arial" w:cs="Arial"/>
          <w:sz w:val="20"/>
        </w:rPr>
        <w:t>, 914 41 Nemšová</w:t>
      </w:r>
    </w:p>
    <w:p w:rsidR="00A41F37" w:rsidRPr="00C53422" w:rsidRDefault="00A41F37" w:rsidP="00A41F37">
      <w:pPr>
        <w:rPr>
          <w:rFonts w:ascii="Arial" w:hAnsi="Arial" w:cs="Arial"/>
          <w:b/>
          <w:bCs/>
          <w:sz w:val="20"/>
          <w:highlight w:val="cyan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/>
        </w:rPr>
      </w:pPr>
      <w:r w:rsidRPr="0039413E">
        <w:rPr>
          <w:rStyle w:val="TArial10B"/>
          <w:rFonts w:cs="Arial"/>
          <w:b w:val="0"/>
          <w:lang w:val="sk-SK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31337F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4C5723"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 w:rsidP="0031337F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31337F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D619F"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="002D619F" w:rsidRPr="007A5949">
        <w:rPr>
          <w:rFonts w:ascii="Arial" w:hAnsi="Arial" w:cs="Arial"/>
          <w:sz w:val="20"/>
          <w:szCs w:val="20"/>
        </w:rPr>
      </w:r>
      <w:r w:rsidR="002D619F"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 w:rsidR="002D619F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D619F">
        <w:rPr>
          <w:rFonts w:ascii="Arial" w:hAnsi="Arial" w:cs="Arial"/>
          <w:sz w:val="20"/>
          <w:szCs w:val="20"/>
        </w:rPr>
      </w:r>
      <w:r w:rsidR="002D619F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="002D619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D619F">
        <w:rPr>
          <w:rFonts w:ascii="Arial" w:hAnsi="Arial" w:cs="Arial"/>
          <w:sz w:val="20"/>
          <w:szCs w:val="20"/>
        </w:rPr>
      </w:r>
      <w:r w:rsidR="002D619F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="003133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337F">
        <w:rPr>
          <w:rFonts w:ascii="Arial" w:hAnsi="Arial" w:cs="Arial"/>
          <w:sz w:val="20"/>
          <w:szCs w:val="20"/>
        </w:rPr>
        <w:instrText xml:space="preserve"> FORMCHECKBOX </w:instrText>
      </w:r>
      <w:r w:rsidR="0031337F">
        <w:rPr>
          <w:rFonts w:ascii="Arial" w:hAnsi="Arial" w:cs="Arial"/>
          <w:sz w:val="20"/>
          <w:szCs w:val="20"/>
        </w:rPr>
      </w:r>
      <w:r w:rsidR="003133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</w:rPr>
        <w:t xml:space="preserve"> </w:t>
      </w:r>
      <w:r w:rsidR="00E33BCC" w:rsidRPr="0039413E">
        <w:rPr>
          <w:rFonts w:ascii="Arial" w:hAnsi="Arial" w:cs="Arial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</w:rPr>
        <w:t xml:space="preserve">druhý </w:t>
      </w:r>
      <w:r w:rsidR="00801672" w:rsidRPr="0039413E">
        <w:rPr>
          <w:rFonts w:ascii="Arial" w:hAnsi="Arial"/>
        </w:rPr>
        <w:t xml:space="preserve">Obchodný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1142FD" w:rsidRPr="0039413E" w:rsidRDefault="00BC2C71" w:rsidP="001142FD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v Nemšovej</w:t>
      </w:r>
      <w:r w:rsidR="006E7D6F"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13.01.2014</w:t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v Nemšovej</w:t>
      </w:r>
      <w:r w:rsidR="001142FD"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13.01.2014</w:t>
      </w:r>
      <w:bookmarkStart w:id="3" w:name="_GoBack"/>
      <w:bookmarkEnd w:id="3"/>
    </w:p>
    <w:p w:rsidR="006E7D6F" w:rsidRPr="0039413E" w:rsidRDefault="006E7D6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E7D6F" w:rsidRPr="001142FD" w:rsidRDefault="006E7D6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 w:rsidR="00EC4EC8">
        <w:rPr>
          <w:rFonts w:ascii="Arial" w:hAnsi="Arial" w:cs="Arial"/>
          <w:bCs/>
          <w:lang w:eastAsia="en-US"/>
        </w:rPr>
        <w:tab/>
      </w:r>
      <w:r w:rsidR="00EC4EC8">
        <w:rPr>
          <w:rFonts w:ascii="Arial" w:hAnsi="Arial" w:cs="Arial"/>
          <w:bCs/>
          <w:lang w:eastAsia="en-US"/>
        </w:rPr>
        <w:tab/>
      </w:r>
      <w:r w:rsidR="001142FD" w:rsidRPr="001142FD">
        <w:rPr>
          <w:rFonts w:ascii="Arial" w:hAnsi="Arial" w:cs="Arial"/>
          <w:bCs/>
          <w:sz w:val="16"/>
          <w:szCs w:val="16"/>
          <w:lang w:eastAsia="en-US"/>
        </w:rPr>
        <w:t>Materská škola,</w:t>
      </w:r>
      <w:r w:rsidR="001142FD" w:rsidRPr="001142FD">
        <w:rPr>
          <w:rFonts w:ascii="Arial" w:hAnsi="Arial" w:cs="Arial"/>
          <w:sz w:val="16"/>
          <w:szCs w:val="16"/>
        </w:rPr>
        <w:t xml:space="preserve"> Odbojárov 177/8A, Nemšová</w:t>
      </w:r>
    </w:p>
    <w:p w:rsidR="0030359F" w:rsidRPr="0039413E" w:rsidRDefault="0030359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DC5B1A" w:rsidRPr="0039413E" w:rsidRDefault="00DC5B1A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0359F" w:rsidRPr="0039413E" w:rsidRDefault="0030359F" w:rsidP="0030359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 xml:space="preserve">______________________      </w:t>
      </w:r>
    </w:p>
    <w:p w:rsidR="0030359F" w:rsidRPr="0039413E" w:rsidRDefault="00EC4EC8" w:rsidP="0030359F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</w:rPr>
        <w:t>Dubovská Miroslava, Bc.</w:t>
      </w:r>
      <w:r w:rsidR="0030359F" w:rsidRPr="0039413E">
        <w:rPr>
          <w:rFonts w:ascii="Arial" w:hAnsi="Arial"/>
          <w:sz w:val="20"/>
          <w:szCs w:val="20"/>
        </w:rPr>
        <w:t xml:space="preserve"> </w:t>
      </w:r>
    </w:p>
    <w:p w:rsidR="0030359F" w:rsidRPr="0039413E" w:rsidRDefault="00EC4EC8" w:rsidP="0030359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>riaditeľka</w:t>
      </w:r>
    </w:p>
    <w:p w:rsidR="00DC5B1A" w:rsidRPr="0039413E" w:rsidRDefault="00DC5B1A" w:rsidP="0030359F">
      <w:pPr>
        <w:jc w:val="both"/>
        <w:rPr>
          <w:rFonts w:ascii="Arial" w:hAnsi="Arial"/>
          <w:sz w:val="20"/>
          <w:szCs w:val="20"/>
        </w:rPr>
      </w:pPr>
    </w:p>
    <w:p w:rsidR="0030359F" w:rsidRPr="0039413E" w:rsidRDefault="006935AC" w:rsidP="0030359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30359F" w:rsidRPr="0039413E">
        <w:rPr>
          <w:rFonts w:ascii="Arial" w:hAnsi="Arial"/>
          <w:sz w:val="20"/>
          <w:szCs w:val="20"/>
        </w:rPr>
        <w:t>______________________</w:t>
      </w:r>
    </w:p>
    <w:p w:rsidR="0030359F" w:rsidRPr="0039413E" w:rsidRDefault="00EC4EC8" w:rsidP="0030359F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.............................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30359F" w:rsidRPr="0039413E">
        <w:rPr>
          <w:rFonts w:ascii="Arial" w:hAnsi="Arial" w:cs="Arial"/>
          <w:sz w:val="20"/>
          <w:szCs w:val="16"/>
        </w:rPr>
        <w:t>Držiteľ karty</w:t>
      </w:r>
    </w:p>
    <w:p w:rsidR="006E7D6F" w:rsidRDefault="00EC4EC8" w:rsidP="006549FA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............................</w:t>
      </w:r>
      <w:r w:rsidR="0030359F">
        <w:rPr>
          <w:rFonts w:ascii="Arial" w:hAnsi="Arial"/>
          <w:sz w:val="20"/>
          <w:szCs w:val="20"/>
        </w:rPr>
        <w:tab/>
      </w:r>
      <w:r w:rsidR="0030359F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</w:p>
    <w:sectPr w:rsidR="006E7D6F" w:rsidSect="001166A9">
      <w:footerReference w:type="default" r:id="rId10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AF" w:rsidRDefault="003367AF" w:rsidP="004A6FD3">
      <w:r>
        <w:separator/>
      </w:r>
    </w:p>
  </w:endnote>
  <w:endnote w:type="continuationSeparator" w:id="0">
    <w:p w:rsidR="003367AF" w:rsidRDefault="003367AF" w:rsidP="004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21" w:rsidRPr="004A6FD3" w:rsidRDefault="001B0C21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BC2C71">
      <w:rPr>
        <w:rFonts w:ascii="Arial" w:hAnsi="Arial" w:cs="Arial"/>
        <w:noProof/>
        <w:sz w:val="16"/>
        <w:szCs w:val="16"/>
      </w:rPr>
      <w:t>1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BC2C71">
      <w:rPr>
        <w:rFonts w:ascii="Arial" w:hAnsi="Arial" w:cs="Arial"/>
        <w:noProof/>
        <w:sz w:val="16"/>
        <w:szCs w:val="16"/>
      </w:rPr>
      <w:t>2</w:t>
    </w:r>
    <w:r w:rsidRPr="004A6FD3">
      <w:rPr>
        <w:rFonts w:ascii="Arial" w:hAnsi="Arial" w:cs="Arial"/>
        <w:sz w:val="16"/>
        <w:szCs w:val="16"/>
      </w:rPr>
      <w:fldChar w:fldCharType="end"/>
    </w:r>
  </w:p>
  <w:p w:rsidR="001B0C21" w:rsidRDefault="001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AF" w:rsidRDefault="003367AF" w:rsidP="004A6FD3">
      <w:r>
        <w:separator/>
      </w:r>
    </w:p>
  </w:footnote>
  <w:footnote w:type="continuationSeparator" w:id="0">
    <w:p w:rsidR="003367AF" w:rsidRDefault="003367AF" w:rsidP="004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D6F"/>
    <w:rsid w:val="000458FD"/>
    <w:rsid w:val="00060AA5"/>
    <w:rsid w:val="000A5920"/>
    <w:rsid w:val="001142FD"/>
    <w:rsid w:val="001166A9"/>
    <w:rsid w:val="00120531"/>
    <w:rsid w:val="00125BF9"/>
    <w:rsid w:val="00127230"/>
    <w:rsid w:val="00133CD2"/>
    <w:rsid w:val="00175084"/>
    <w:rsid w:val="001A7A61"/>
    <w:rsid w:val="001B0C21"/>
    <w:rsid w:val="001B29A8"/>
    <w:rsid w:val="001B7E6C"/>
    <w:rsid w:val="001E3FD7"/>
    <w:rsid w:val="00255044"/>
    <w:rsid w:val="002B1CD4"/>
    <w:rsid w:val="002C3AA1"/>
    <w:rsid w:val="002D0C35"/>
    <w:rsid w:val="002D619F"/>
    <w:rsid w:val="002F084B"/>
    <w:rsid w:val="00302A90"/>
    <w:rsid w:val="0030359F"/>
    <w:rsid w:val="0031337F"/>
    <w:rsid w:val="003247ED"/>
    <w:rsid w:val="003367AF"/>
    <w:rsid w:val="0039413E"/>
    <w:rsid w:val="003E212A"/>
    <w:rsid w:val="003E2501"/>
    <w:rsid w:val="003F184A"/>
    <w:rsid w:val="00400483"/>
    <w:rsid w:val="004654A1"/>
    <w:rsid w:val="00490881"/>
    <w:rsid w:val="004A6FD3"/>
    <w:rsid w:val="004C5723"/>
    <w:rsid w:val="0058308E"/>
    <w:rsid w:val="00632F7D"/>
    <w:rsid w:val="006549FA"/>
    <w:rsid w:val="00661799"/>
    <w:rsid w:val="006674FA"/>
    <w:rsid w:val="006935AC"/>
    <w:rsid w:val="006B663F"/>
    <w:rsid w:val="006C2893"/>
    <w:rsid w:val="006D4241"/>
    <w:rsid w:val="006E7D6F"/>
    <w:rsid w:val="0071569D"/>
    <w:rsid w:val="00741577"/>
    <w:rsid w:val="00760A8D"/>
    <w:rsid w:val="007645BC"/>
    <w:rsid w:val="00784C6A"/>
    <w:rsid w:val="007A5949"/>
    <w:rsid w:val="007E0CC7"/>
    <w:rsid w:val="00800429"/>
    <w:rsid w:val="00801672"/>
    <w:rsid w:val="00852D64"/>
    <w:rsid w:val="00881DF0"/>
    <w:rsid w:val="0091392E"/>
    <w:rsid w:val="00965FEC"/>
    <w:rsid w:val="00990871"/>
    <w:rsid w:val="0099170B"/>
    <w:rsid w:val="009A343C"/>
    <w:rsid w:val="009B5652"/>
    <w:rsid w:val="009C1BB3"/>
    <w:rsid w:val="009C4957"/>
    <w:rsid w:val="009C7EA7"/>
    <w:rsid w:val="009F4CFC"/>
    <w:rsid w:val="00A10089"/>
    <w:rsid w:val="00A41F37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59FB"/>
    <w:rsid w:val="00B52A76"/>
    <w:rsid w:val="00B52EF4"/>
    <w:rsid w:val="00B85859"/>
    <w:rsid w:val="00B950D5"/>
    <w:rsid w:val="00BC2804"/>
    <w:rsid w:val="00BC2C71"/>
    <w:rsid w:val="00C113D9"/>
    <w:rsid w:val="00C21052"/>
    <w:rsid w:val="00C449D8"/>
    <w:rsid w:val="00C53422"/>
    <w:rsid w:val="00C5457E"/>
    <w:rsid w:val="00C567A0"/>
    <w:rsid w:val="00C72954"/>
    <w:rsid w:val="00CC1E7A"/>
    <w:rsid w:val="00CC36F5"/>
    <w:rsid w:val="00CD0E9B"/>
    <w:rsid w:val="00CD56B7"/>
    <w:rsid w:val="00CE6743"/>
    <w:rsid w:val="00D16777"/>
    <w:rsid w:val="00D52289"/>
    <w:rsid w:val="00D75BAE"/>
    <w:rsid w:val="00D963D4"/>
    <w:rsid w:val="00DA249A"/>
    <w:rsid w:val="00DC2522"/>
    <w:rsid w:val="00DC5B1A"/>
    <w:rsid w:val="00E33BCC"/>
    <w:rsid w:val="00E53E37"/>
    <w:rsid w:val="00E666DB"/>
    <w:rsid w:val="00E83250"/>
    <w:rsid w:val="00E96DE4"/>
    <w:rsid w:val="00EB6E5D"/>
    <w:rsid w:val="00EC3134"/>
    <w:rsid w:val="00EC4EC8"/>
    <w:rsid w:val="00EE06A3"/>
    <w:rsid w:val="00F06482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Title">
    <w:name w:val="Title"/>
    <w:basedOn w:val="Normal"/>
    <w:link w:val="TitleChar"/>
    <w:qFormat/>
    <w:rsid w:val="006E7D6F"/>
    <w:pPr>
      <w:jc w:val="center"/>
    </w:pPr>
    <w:rPr>
      <w:b/>
      <w:bCs/>
    </w:rPr>
  </w:style>
  <w:style w:type="character" w:customStyle="1" w:styleId="TitleChar">
    <w:name w:val="Title Char"/>
    <w:link w:val="Title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rsid w:val="006E7D6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E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2EF4"/>
    <w:rPr>
      <w:rFonts w:ascii="Times New Roman" w:eastAsia="Times New Roman" w:hAnsi="Times New Roman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E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link">
    <w:name w:val="Hyperlink"/>
    <w:uiPriority w:val="99"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aditel@ms-nemsov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F049-6C42-4B1F-8D1D-221DB64B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dc:description/>
  <cp:lastModifiedBy>MS</cp:lastModifiedBy>
  <cp:revision>3</cp:revision>
  <cp:lastPrinted>2012-04-20T08:00:00Z</cp:lastPrinted>
  <dcterms:created xsi:type="dcterms:W3CDTF">2014-01-07T14:23:00Z</dcterms:created>
  <dcterms:modified xsi:type="dcterms:W3CDTF">2014-01-14T10:34:00Z</dcterms:modified>
</cp:coreProperties>
</file>